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7CC" w:rsidRPr="00C952A8" w:rsidRDefault="00E507CC" w:rsidP="00E507CC">
      <w:pPr>
        <w:spacing w:line="360" w:lineRule="auto"/>
        <w:jc w:val="both"/>
        <w:rPr>
          <w:rFonts w:ascii="Times New Roman" w:hAnsi="Times New Roman"/>
        </w:rPr>
      </w:pPr>
      <w:r w:rsidRPr="008B2BC3">
        <w:rPr>
          <w:rFonts w:ascii="Times New Roman" w:hAnsi="Times New Roman"/>
        </w:rPr>
        <w:t>Рисунок 1</w:t>
      </w:r>
      <w:r>
        <w:rPr>
          <w:rFonts w:ascii="Times New Roman" w:hAnsi="Times New Roman"/>
        </w:rPr>
        <w:t>.</w:t>
      </w:r>
      <w:r w:rsidRPr="008B2B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Микрофотографии «комет», формируемых клетками печени в контрольных (А) и </w:t>
      </w:r>
      <w:r w:rsidRPr="00337EF2">
        <w:rPr>
          <w:rFonts w:ascii="Times New Roman" w:hAnsi="Times New Roman"/>
        </w:rPr>
        <w:t>экспериментальных (В) условиях</w:t>
      </w:r>
      <w:r>
        <w:rPr>
          <w:rFonts w:ascii="Times New Roman" w:hAnsi="Times New Roman"/>
        </w:rPr>
        <w:t xml:space="preserve">, после </w:t>
      </w:r>
      <w:r w:rsidRPr="00F846D0">
        <w:rPr>
          <w:rFonts w:ascii="Times New Roman" w:hAnsi="Times New Roman"/>
        </w:rPr>
        <w:t>острого воздействия CCL</w:t>
      </w:r>
      <w:r w:rsidRPr="00F846D0"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 xml:space="preserve">, щелочной гель-электрофорез, </w:t>
      </w:r>
      <w:proofErr w:type="spellStart"/>
      <w:r>
        <w:rPr>
          <w:rFonts w:ascii="Times New Roman" w:hAnsi="Times New Roman"/>
        </w:rPr>
        <w:t>ув</w:t>
      </w:r>
      <w:proofErr w:type="spellEnd"/>
      <w:r>
        <w:rPr>
          <w:rFonts w:ascii="Times New Roman" w:hAnsi="Times New Roman"/>
        </w:rPr>
        <w:t>.  х 200.</w:t>
      </w:r>
    </w:p>
    <w:p w:rsidR="00E507CC" w:rsidRDefault="00E507CC" w:rsidP="00E507CC">
      <w:pPr>
        <w:spacing w:line="360" w:lineRule="auto"/>
        <w:jc w:val="both"/>
        <w:rPr>
          <w:rFonts w:ascii="Times New Roman" w:hAnsi="Times New Roman"/>
          <w:i/>
        </w:rPr>
      </w:pPr>
      <w:r w:rsidRPr="00C952A8">
        <w:rPr>
          <w:rFonts w:ascii="Times New Roman" w:hAnsi="Times New Roman"/>
          <w:i/>
        </w:rPr>
        <w:t xml:space="preserve">Стрелками указаны </w:t>
      </w:r>
      <w:r>
        <w:rPr>
          <w:rFonts w:ascii="Times New Roman" w:hAnsi="Times New Roman"/>
          <w:i/>
        </w:rPr>
        <w:t xml:space="preserve">примеры ДНК-комет клеток с неповрежденной (А) и поврежденной </w:t>
      </w:r>
      <w:r w:rsidRPr="00337EF2">
        <w:rPr>
          <w:rFonts w:ascii="Times New Roman" w:hAnsi="Times New Roman"/>
          <w:i/>
        </w:rPr>
        <w:t>(В)</w:t>
      </w:r>
      <w:r w:rsidRPr="00C952A8">
        <w:rPr>
          <w:rFonts w:ascii="Times New Roman" w:hAnsi="Times New Roman"/>
          <w:i/>
        </w:rPr>
        <w:t xml:space="preserve"> ДНК</w:t>
      </w:r>
      <w:r>
        <w:rPr>
          <w:rFonts w:ascii="Times New Roman" w:hAnsi="Times New Roman"/>
          <w:i/>
        </w:rPr>
        <w:t>.</w:t>
      </w:r>
      <w:r w:rsidRPr="00C952A8">
        <w:rPr>
          <w:rFonts w:ascii="Times New Roman" w:hAnsi="Times New Roman"/>
          <w:i/>
        </w:rPr>
        <w:t xml:space="preserve"> </w:t>
      </w:r>
    </w:p>
    <w:p w:rsidR="00E507CC" w:rsidRPr="00337EF2" w:rsidRDefault="00E507CC" w:rsidP="00E507CC">
      <w:pPr>
        <w:spacing w:line="360" w:lineRule="auto"/>
        <w:jc w:val="both"/>
        <w:rPr>
          <w:rFonts w:ascii="Times New Roman" w:hAnsi="Times New Roman"/>
          <w:szCs w:val="22"/>
          <w:lang w:val="en-US"/>
        </w:rPr>
      </w:pPr>
      <w:r w:rsidRPr="00B160BE">
        <w:rPr>
          <w:rFonts w:ascii="Times New Roman" w:hAnsi="Times New Roman"/>
          <w:szCs w:val="22"/>
          <w:lang w:val="en-US"/>
        </w:rPr>
        <w:t>Figure 1. Micrographs of comets formed by liver cells under control (A) and experimental (B) conditions after acute exposure to CCl</w:t>
      </w:r>
      <w:r w:rsidRPr="00B160BE">
        <w:rPr>
          <w:rFonts w:ascii="Times New Roman" w:hAnsi="Times New Roman"/>
          <w:szCs w:val="22"/>
          <w:vertAlign w:val="subscript"/>
          <w:lang w:val="en-US"/>
        </w:rPr>
        <w:t>4</w:t>
      </w:r>
      <w:r w:rsidRPr="00B160BE">
        <w:rPr>
          <w:rFonts w:ascii="Times New Roman" w:hAnsi="Times New Roman"/>
          <w:szCs w:val="22"/>
          <w:lang w:val="en-US"/>
        </w:rPr>
        <w:t xml:space="preserve">, alkaline gel electrophoresis. </w:t>
      </w:r>
      <w:proofErr w:type="gramStart"/>
      <w:r>
        <w:rPr>
          <w:rFonts w:ascii="Times New Roman" w:hAnsi="Times New Roman"/>
          <w:szCs w:val="22"/>
          <w:lang w:val="en-US"/>
        </w:rPr>
        <w:t>х</w:t>
      </w:r>
      <w:proofErr w:type="gramEnd"/>
      <w:r w:rsidRPr="00337EF2">
        <w:rPr>
          <w:rFonts w:ascii="Times New Roman" w:hAnsi="Times New Roman"/>
          <w:szCs w:val="22"/>
          <w:lang w:val="en-US"/>
        </w:rPr>
        <w:t xml:space="preserve"> </w:t>
      </w:r>
      <w:r w:rsidRPr="00B160BE">
        <w:rPr>
          <w:rFonts w:ascii="Times New Roman" w:hAnsi="Times New Roman"/>
          <w:szCs w:val="22"/>
          <w:lang w:val="en-US"/>
        </w:rPr>
        <w:t>200</w:t>
      </w:r>
      <w:r w:rsidRPr="00337EF2">
        <w:rPr>
          <w:rFonts w:ascii="Times New Roman" w:hAnsi="Times New Roman"/>
          <w:szCs w:val="22"/>
          <w:lang w:val="en-US"/>
        </w:rPr>
        <w:t>.</w:t>
      </w:r>
    </w:p>
    <w:p w:rsidR="00E507CC" w:rsidRPr="009D06F9" w:rsidRDefault="00E507CC" w:rsidP="00E507CC">
      <w:pPr>
        <w:spacing w:line="360" w:lineRule="auto"/>
        <w:jc w:val="both"/>
        <w:rPr>
          <w:rFonts w:ascii="Times New Roman" w:hAnsi="Times New Roman"/>
          <w:i/>
          <w:szCs w:val="22"/>
          <w:lang w:val="en-US"/>
        </w:rPr>
      </w:pPr>
      <w:r w:rsidRPr="00B160BE">
        <w:rPr>
          <w:rFonts w:ascii="Times New Roman" w:hAnsi="Times New Roman"/>
          <w:i/>
          <w:szCs w:val="22"/>
          <w:lang w:val="en-US"/>
        </w:rPr>
        <w:t xml:space="preserve">Arrows point to the DNA comets of cells with intact (A) and damaged DNA (B). </w:t>
      </w:r>
    </w:p>
    <w:p w:rsidR="00FC65F8" w:rsidRPr="00E507CC" w:rsidRDefault="00FC65F8">
      <w:pPr>
        <w:rPr>
          <w:rFonts w:ascii="Times New Roman" w:hAnsi="Times New Roman"/>
          <w:lang w:val="en-US"/>
        </w:rPr>
      </w:pPr>
      <w:bookmarkStart w:id="0" w:name="_GoBack"/>
      <w:bookmarkEnd w:id="0"/>
    </w:p>
    <w:sectPr w:rsidR="00FC65F8" w:rsidRPr="00E50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79F"/>
    <w:rsid w:val="002B579F"/>
    <w:rsid w:val="00E507CC"/>
    <w:rsid w:val="00FC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2388D-9810-44C6-A060-32F9B839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7CC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В. Шабашева</dc:creator>
  <cp:keywords/>
  <dc:description/>
  <cp:lastModifiedBy>Лилия В. Шабашева</cp:lastModifiedBy>
  <cp:revision>2</cp:revision>
  <dcterms:created xsi:type="dcterms:W3CDTF">2022-08-09T06:59:00Z</dcterms:created>
  <dcterms:modified xsi:type="dcterms:W3CDTF">2022-08-09T07:01:00Z</dcterms:modified>
</cp:coreProperties>
</file>